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EE0" w:rsidRPr="003C41F3" w:rsidRDefault="00900EE0" w:rsidP="00900EE0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C20336"/>
        </w:rPr>
      </w:pPr>
      <w:proofErr w:type="spellStart"/>
      <w:r>
        <w:rPr>
          <w:rFonts w:ascii="Tahoma" w:hAnsi="Tahoma" w:cs="Tahoma"/>
          <w:b/>
          <w:bCs/>
          <w:color w:val="C20336"/>
        </w:rPr>
        <w:t>Рестайлинговые</w:t>
      </w:r>
      <w:proofErr w:type="spellEnd"/>
      <w:r>
        <w:rPr>
          <w:rFonts w:ascii="Tahoma" w:hAnsi="Tahoma" w:cs="Tahoma"/>
          <w:b/>
          <w:bCs/>
          <w:color w:val="C20336"/>
        </w:rPr>
        <w:t xml:space="preserve"> п</w:t>
      </w:r>
      <w:r w:rsidRPr="000C45B0">
        <w:rPr>
          <w:rFonts w:ascii="Tahoma" w:hAnsi="Tahoma" w:cs="Tahoma"/>
          <w:b/>
          <w:bCs/>
          <w:color w:val="C20336"/>
        </w:rPr>
        <w:t>латформы-подборщики</w:t>
      </w:r>
      <w:r w:rsidRPr="009255FF">
        <w:rPr>
          <w:rFonts w:ascii="Tahoma" w:hAnsi="Tahoma" w:cs="Tahoma"/>
          <w:b/>
          <w:bCs/>
          <w:color w:val="C20336"/>
        </w:rPr>
        <w:t xml:space="preserve"> </w:t>
      </w:r>
      <w:r w:rsidRPr="000C45B0">
        <w:rPr>
          <w:rFonts w:ascii="Tahoma" w:hAnsi="Tahoma" w:cs="Tahoma"/>
          <w:b/>
          <w:bCs/>
          <w:color w:val="C20336"/>
        </w:rPr>
        <w:t>SWA PICK 34</w:t>
      </w:r>
      <w:r>
        <w:rPr>
          <w:rFonts w:ascii="Tahoma" w:hAnsi="Tahoma" w:cs="Tahoma"/>
          <w:b/>
          <w:bCs/>
          <w:color w:val="C20336"/>
        </w:rPr>
        <w:t>2</w:t>
      </w:r>
      <w:r>
        <w:rPr>
          <w:rFonts w:ascii="Tahoma" w:hAnsi="Tahoma" w:cs="Tahoma"/>
          <w:b/>
          <w:bCs/>
          <w:color w:val="C20336"/>
          <w:lang w:val="en-US"/>
        </w:rPr>
        <w:t>R</w:t>
      </w:r>
      <w:r w:rsidRPr="000C45B0">
        <w:rPr>
          <w:rFonts w:ascii="Tahoma" w:hAnsi="Tahoma" w:cs="Tahoma"/>
          <w:b/>
          <w:bCs/>
          <w:color w:val="C20336"/>
        </w:rPr>
        <w:t>/43</w:t>
      </w:r>
      <w:r>
        <w:rPr>
          <w:rFonts w:ascii="Tahoma" w:hAnsi="Tahoma" w:cs="Tahoma"/>
          <w:b/>
          <w:bCs/>
          <w:color w:val="C20336"/>
        </w:rPr>
        <w:t>2</w:t>
      </w:r>
      <w:r>
        <w:rPr>
          <w:rFonts w:ascii="Tahoma" w:hAnsi="Tahoma" w:cs="Tahoma"/>
          <w:b/>
          <w:bCs/>
          <w:color w:val="C20336"/>
          <w:lang w:val="en-US"/>
        </w:rPr>
        <w:t>R</w:t>
      </w:r>
    </w:p>
    <w:p w:rsidR="00900EE0" w:rsidRDefault="00900EE0" w:rsidP="00900EE0">
      <w:pPr>
        <w:autoSpaceDE w:val="0"/>
        <w:autoSpaceDN w:val="0"/>
        <w:adjustRightInd w:val="0"/>
        <w:ind w:firstLine="284"/>
        <w:jc w:val="both"/>
        <w:rPr>
          <w:rFonts w:ascii="Tahoma" w:hAnsi="Tahoma" w:cs="Tahoma"/>
          <w:bCs/>
          <w:sz w:val="22"/>
          <w:szCs w:val="22"/>
        </w:rPr>
      </w:pPr>
      <w:r w:rsidRPr="009D788D">
        <w:rPr>
          <w:rFonts w:ascii="Tahoma" w:hAnsi="Tahoma" w:cs="Tahoma" w:hint="eastAsia"/>
          <w:bCs/>
          <w:sz w:val="22"/>
          <w:szCs w:val="22"/>
        </w:rPr>
        <w:t>Развитие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конструкции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>платформ подборщиков ПП-340/430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запросам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потребителей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привело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совершенствованию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конструкции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и</w:t>
      </w:r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 w:rsidRPr="009D788D">
        <w:rPr>
          <w:rFonts w:ascii="Tahoma" w:hAnsi="Tahoma" w:cs="Tahoma" w:hint="eastAsia"/>
          <w:bCs/>
          <w:sz w:val="22"/>
          <w:szCs w:val="22"/>
        </w:rPr>
        <w:t>созданию</w:t>
      </w:r>
      <w:r w:rsidRPr="00DE772A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9D788D">
        <w:rPr>
          <w:rFonts w:ascii="Tahoma" w:hAnsi="Tahoma" w:cs="Tahoma" w:hint="eastAsia"/>
          <w:bCs/>
          <w:sz w:val="22"/>
          <w:szCs w:val="22"/>
        </w:rPr>
        <w:t>рестайлинговой</w:t>
      </w:r>
      <w:proofErr w:type="spellEnd"/>
      <w:r w:rsidRPr="009D788D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>серии для раздельного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способ</w:t>
      </w:r>
      <w:r>
        <w:rPr>
          <w:rFonts w:ascii="Tahoma" w:hAnsi="Tahoma" w:cs="Tahoma"/>
          <w:bCs/>
          <w:sz w:val="22"/>
          <w:szCs w:val="22"/>
        </w:rPr>
        <w:t>а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уборки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зерновых</w:t>
      </w:r>
      <w:r w:rsidRPr="000C45B0">
        <w:rPr>
          <w:rFonts w:ascii="Tahoma" w:hAnsi="Tahoma" w:cs="Tahoma"/>
          <w:bCs/>
          <w:sz w:val="22"/>
          <w:szCs w:val="22"/>
        </w:rPr>
        <w:t xml:space="preserve">, </w:t>
      </w:r>
      <w:r w:rsidRPr="000C45B0">
        <w:rPr>
          <w:rFonts w:ascii="Tahoma" w:hAnsi="Tahoma" w:cs="Tahoma" w:hint="eastAsia"/>
          <w:bCs/>
          <w:sz w:val="22"/>
          <w:szCs w:val="22"/>
        </w:rPr>
        <w:t>зернобобовых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крупяных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культур</w:t>
      </w:r>
      <w:r w:rsidRPr="000C45B0">
        <w:rPr>
          <w:rFonts w:ascii="Tahoma" w:hAnsi="Tahoma" w:cs="Tahoma"/>
          <w:bCs/>
          <w:sz w:val="22"/>
          <w:szCs w:val="22"/>
        </w:rPr>
        <w:t>.</w:t>
      </w:r>
    </w:p>
    <w:p w:rsidR="00900EE0" w:rsidRPr="000C45B0" w:rsidRDefault="00900EE0" w:rsidP="00900EE0">
      <w:pPr>
        <w:autoSpaceDE w:val="0"/>
        <w:autoSpaceDN w:val="0"/>
        <w:adjustRightInd w:val="0"/>
        <w:ind w:firstLine="284"/>
        <w:jc w:val="both"/>
        <w:rPr>
          <w:rFonts w:ascii="Tahoma" w:hAnsi="Tahoma" w:cs="Tahoma"/>
          <w:bCs/>
          <w:sz w:val="22"/>
          <w:szCs w:val="22"/>
        </w:rPr>
      </w:pPr>
      <w:r w:rsidRPr="00DE772A">
        <w:rPr>
          <w:rFonts w:ascii="Tahoma" w:hAnsi="Tahoma" w:cs="Tahoma"/>
          <w:bCs/>
          <w:sz w:val="22"/>
          <w:szCs w:val="22"/>
        </w:rPr>
        <w:t xml:space="preserve">В этой серии стоит унифицированный каркас подборщика, позволяющий с помощью сменных рамок </w:t>
      </w:r>
      <w:proofErr w:type="spellStart"/>
      <w:r w:rsidRPr="00DE772A">
        <w:rPr>
          <w:rFonts w:ascii="Tahoma" w:hAnsi="Tahoma" w:cs="Tahoma"/>
          <w:bCs/>
          <w:sz w:val="22"/>
          <w:szCs w:val="22"/>
        </w:rPr>
        <w:t>агрегатировать</w:t>
      </w:r>
      <w:proofErr w:type="spellEnd"/>
      <w:r w:rsidRPr="00DE772A">
        <w:rPr>
          <w:rFonts w:ascii="Tahoma" w:hAnsi="Tahoma" w:cs="Tahoma"/>
          <w:bCs/>
          <w:sz w:val="22"/>
          <w:szCs w:val="22"/>
        </w:rPr>
        <w:t xml:space="preserve"> его с различными комбайнами, </w:t>
      </w:r>
      <w:proofErr w:type="gramStart"/>
      <w:r w:rsidRPr="00DE772A">
        <w:rPr>
          <w:rFonts w:ascii="Tahoma" w:hAnsi="Tahoma" w:cs="Tahoma"/>
          <w:bCs/>
          <w:sz w:val="22"/>
          <w:szCs w:val="22"/>
        </w:rPr>
        <w:t>что</w:t>
      </w:r>
      <w:proofErr w:type="gramEnd"/>
      <w:r w:rsidRPr="00DE772A">
        <w:rPr>
          <w:rFonts w:ascii="Tahoma" w:hAnsi="Tahoma" w:cs="Tahoma"/>
          <w:bCs/>
          <w:sz w:val="22"/>
          <w:szCs w:val="22"/>
        </w:rPr>
        <w:t xml:space="preserve"> несомненно расширяет его применяемость и повышает потребительские свойства.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Платформа</w:t>
      </w:r>
      <w:r w:rsidRPr="000C45B0">
        <w:rPr>
          <w:rFonts w:ascii="Tahoma" w:hAnsi="Tahoma" w:cs="Tahoma"/>
          <w:bCs/>
          <w:sz w:val="22"/>
          <w:szCs w:val="22"/>
        </w:rPr>
        <w:t>-</w:t>
      </w:r>
      <w:r w:rsidRPr="000C45B0">
        <w:rPr>
          <w:rFonts w:ascii="Tahoma" w:hAnsi="Tahoma" w:cs="Tahoma" w:hint="eastAsia"/>
          <w:bCs/>
          <w:sz w:val="22"/>
          <w:szCs w:val="22"/>
        </w:rPr>
        <w:t>подборщик</w:t>
      </w:r>
      <w:r w:rsidRPr="000C45B0">
        <w:rPr>
          <w:rFonts w:ascii="Tahoma" w:hAnsi="Tahoma" w:cs="Tahoma"/>
          <w:bCs/>
          <w:sz w:val="22"/>
          <w:szCs w:val="22"/>
        </w:rPr>
        <w:t xml:space="preserve"> SWA PICK </w:t>
      </w:r>
      <w:r>
        <w:rPr>
          <w:rFonts w:ascii="Tahoma" w:hAnsi="Tahoma" w:cs="Tahoma"/>
          <w:bCs/>
          <w:sz w:val="22"/>
          <w:szCs w:val="22"/>
        </w:rPr>
        <w:t xml:space="preserve">серии </w:t>
      </w:r>
      <w:r w:rsidRPr="00DE772A">
        <w:rPr>
          <w:rFonts w:ascii="Tahoma" w:hAnsi="Tahoma" w:cs="Tahoma"/>
          <w:bCs/>
          <w:sz w:val="22"/>
          <w:szCs w:val="22"/>
        </w:rPr>
        <w:t>R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обладает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удобной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системой</w:t>
      </w:r>
      <w:r w:rsidRPr="00DE772A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регулировок</w:t>
      </w:r>
      <w:r w:rsidRPr="000C45B0">
        <w:rPr>
          <w:rFonts w:ascii="Tahoma" w:hAnsi="Tahoma" w:cs="Tahoma"/>
          <w:bCs/>
          <w:sz w:val="22"/>
          <w:szCs w:val="22"/>
        </w:rPr>
        <w:t xml:space="preserve">, </w:t>
      </w:r>
      <w:r w:rsidRPr="000C45B0">
        <w:rPr>
          <w:rFonts w:ascii="Tahoma" w:hAnsi="Tahoma" w:cs="Tahoma" w:hint="eastAsia"/>
          <w:bCs/>
          <w:sz w:val="22"/>
          <w:szCs w:val="22"/>
        </w:rPr>
        <w:t>которая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дает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возможность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настроить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агрегат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соответствии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условиями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сбора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урожая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максимальным</w:t>
      </w:r>
      <w:r w:rsidRPr="009255FF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сокращением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потерь</w:t>
      </w:r>
      <w:r w:rsidRPr="000C45B0">
        <w:rPr>
          <w:rFonts w:ascii="Tahoma" w:hAnsi="Tahoma" w:cs="Tahoma"/>
          <w:bCs/>
          <w:sz w:val="22"/>
          <w:szCs w:val="22"/>
        </w:rPr>
        <w:t>.</w:t>
      </w:r>
    </w:p>
    <w:p w:rsidR="00900EE0" w:rsidRPr="009255FF" w:rsidRDefault="00900EE0" w:rsidP="00900EE0">
      <w:pPr>
        <w:autoSpaceDE w:val="0"/>
        <w:autoSpaceDN w:val="0"/>
        <w:adjustRightInd w:val="0"/>
        <w:ind w:firstLine="284"/>
        <w:jc w:val="both"/>
        <w:rPr>
          <w:rFonts w:ascii="Tahoma" w:hAnsi="Tahoma" w:cs="Tahoma"/>
          <w:bCs/>
          <w:sz w:val="22"/>
          <w:szCs w:val="22"/>
        </w:rPr>
      </w:pPr>
      <w:r w:rsidRPr="000C45B0">
        <w:rPr>
          <w:rFonts w:ascii="Tahoma" w:hAnsi="Tahoma" w:cs="Tahoma" w:hint="eastAsia"/>
          <w:bCs/>
          <w:sz w:val="22"/>
          <w:szCs w:val="22"/>
        </w:rPr>
        <w:t>Останавливая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свой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выбор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на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моделях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шириной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захвата</w:t>
      </w:r>
      <w:r w:rsidRPr="000C45B0">
        <w:rPr>
          <w:rFonts w:ascii="Tahoma" w:hAnsi="Tahoma" w:cs="Tahoma"/>
          <w:bCs/>
          <w:sz w:val="22"/>
          <w:szCs w:val="22"/>
        </w:rPr>
        <w:t xml:space="preserve"> 3,4 </w:t>
      </w:r>
      <w:r w:rsidRPr="000C45B0">
        <w:rPr>
          <w:rFonts w:ascii="Tahoma" w:hAnsi="Tahoma" w:cs="Tahoma" w:hint="eastAsia"/>
          <w:bCs/>
          <w:sz w:val="22"/>
          <w:szCs w:val="22"/>
        </w:rPr>
        <w:t>и</w:t>
      </w:r>
      <w:r w:rsidRPr="000C45B0">
        <w:rPr>
          <w:rFonts w:ascii="Tahoma" w:hAnsi="Tahoma" w:cs="Tahoma"/>
          <w:bCs/>
          <w:sz w:val="22"/>
          <w:szCs w:val="22"/>
        </w:rPr>
        <w:t xml:space="preserve"> 4,3 </w:t>
      </w:r>
      <w:r w:rsidRPr="000C45B0">
        <w:rPr>
          <w:rFonts w:ascii="Tahoma" w:hAnsi="Tahoma" w:cs="Tahoma" w:hint="eastAsia"/>
          <w:bCs/>
          <w:sz w:val="22"/>
          <w:szCs w:val="22"/>
        </w:rPr>
        <w:t>метра</w:t>
      </w:r>
      <w:r w:rsidRPr="000C45B0">
        <w:rPr>
          <w:rFonts w:ascii="Tahoma" w:hAnsi="Tahoma" w:cs="Tahoma"/>
          <w:bCs/>
          <w:sz w:val="22"/>
          <w:szCs w:val="22"/>
        </w:rPr>
        <w:t xml:space="preserve">, </w:t>
      </w:r>
      <w:r w:rsidRPr="000C45B0">
        <w:rPr>
          <w:rFonts w:ascii="Tahoma" w:hAnsi="Tahoma" w:cs="Tahoma" w:hint="eastAsia"/>
          <w:bCs/>
          <w:sz w:val="22"/>
          <w:szCs w:val="22"/>
        </w:rPr>
        <w:t>вы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можете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подобрать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оптимальный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вариант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с</w:t>
      </w:r>
      <w:r w:rsidRPr="009255FF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учетом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урожайности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полей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производительности</w:t>
      </w:r>
      <w:r w:rsidRPr="000C45B0">
        <w:rPr>
          <w:rFonts w:ascii="Tahoma" w:hAnsi="Tahoma" w:cs="Tahoma"/>
          <w:bCs/>
          <w:sz w:val="22"/>
          <w:szCs w:val="22"/>
        </w:rPr>
        <w:t xml:space="preserve"> </w:t>
      </w:r>
      <w:r w:rsidRPr="000C45B0">
        <w:rPr>
          <w:rFonts w:ascii="Tahoma" w:hAnsi="Tahoma" w:cs="Tahoma" w:hint="eastAsia"/>
          <w:bCs/>
          <w:sz w:val="22"/>
          <w:szCs w:val="22"/>
        </w:rPr>
        <w:t>комбайна</w:t>
      </w:r>
      <w:r w:rsidRPr="000C45B0">
        <w:rPr>
          <w:rFonts w:ascii="Tahoma" w:hAnsi="Tahoma" w:cs="Tahoma"/>
          <w:bCs/>
          <w:sz w:val="22"/>
          <w:szCs w:val="22"/>
        </w:rPr>
        <w:t>.</w:t>
      </w:r>
    </w:p>
    <w:p w:rsidR="00900EE0" w:rsidRPr="002667B3" w:rsidRDefault="00900EE0" w:rsidP="00900EE0">
      <w:pPr>
        <w:pStyle w:val="a3"/>
        <w:shd w:val="clear" w:color="auto" w:fill="FFFFFF"/>
        <w:spacing w:line="270" w:lineRule="atLeast"/>
        <w:ind w:left="0"/>
        <w:rPr>
          <w:rStyle w:val="apple-converted-space"/>
          <w:rFonts w:ascii="Tahoma" w:hAnsi="Tahoma" w:cs="Tahoma"/>
          <w:color w:val="212121"/>
          <w:sz w:val="22"/>
          <w:szCs w:val="22"/>
          <w:shd w:val="clear" w:color="auto" w:fill="FFFFFF"/>
        </w:rPr>
      </w:pPr>
      <w:r>
        <w:rPr>
          <w:rFonts w:ascii="Tahoma" w:hAnsi="Tahoma" w:cs="Tahoma"/>
          <w:noProof/>
          <w:color w:val="212121"/>
          <w:sz w:val="22"/>
          <w:szCs w:val="22"/>
          <w:shd w:val="clear" w:color="auto" w:fill="FFFFFF"/>
        </w:rPr>
        <w:drawing>
          <wp:inline distT="0" distB="0" distL="0" distR="0">
            <wp:extent cx="2748004" cy="693769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49" cy="69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3B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ahoma" w:hAnsi="Tahoma" w:cs="Tahoma"/>
          <w:noProof/>
          <w:color w:val="212121"/>
          <w:sz w:val="22"/>
          <w:szCs w:val="22"/>
          <w:shd w:val="clear" w:color="auto" w:fill="FFFFFF"/>
        </w:rPr>
        <w:drawing>
          <wp:inline distT="0" distB="0" distL="0" distR="0">
            <wp:extent cx="6203646" cy="2576223"/>
            <wp:effectExtent l="19050" t="0" r="6654" b="0"/>
            <wp:docPr id="11" name="Рисунок 1" descr="E:\Стратегия развития по продуктам\Адаптеры\Платформы подборщики\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ратегия развития по продуктам\Адаптеры\Платформы подборщики\1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89" b="1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46" cy="257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E0" w:rsidRPr="002667B3" w:rsidRDefault="00900EE0" w:rsidP="00900EE0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900EE0" w:rsidRPr="002667B3" w:rsidRDefault="00900EE0" w:rsidP="00900EE0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900EE0" w:rsidRDefault="00900EE0" w:rsidP="00900EE0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900EE0" w:rsidRPr="009255FF" w:rsidRDefault="00900EE0" w:rsidP="00900EE0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Качественные преимущества </w:t>
      </w:r>
      <w:r>
        <w:rPr>
          <w:rFonts w:ascii="Tahoma" w:hAnsi="Tahoma" w:cs="Tahoma"/>
          <w:b/>
          <w:bCs/>
          <w:color w:val="C20336"/>
        </w:rPr>
        <w:t>п</w:t>
      </w:r>
      <w:r w:rsidRPr="000C45B0">
        <w:rPr>
          <w:rFonts w:ascii="Tahoma" w:hAnsi="Tahoma" w:cs="Tahoma"/>
          <w:b/>
          <w:bCs/>
          <w:color w:val="C20336"/>
        </w:rPr>
        <w:t>латформ-подборщик</w:t>
      </w:r>
      <w:r>
        <w:rPr>
          <w:rFonts w:ascii="Tahoma" w:hAnsi="Tahoma" w:cs="Tahoma"/>
          <w:b/>
          <w:bCs/>
          <w:color w:val="C20336"/>
        </w:rPr>
        <w:t>ов</w:t>
      </w:r>
      <w:r w:rsidRPr="009255FF">
        <w:rPr>
          <w:rFonts w:ascii="Tahoma" w:hAnsi="Tahoma" w:cs="Tahoma"/>
          <w:b/>
          <w:bCs/>
          <w:color w:val="C20336"/>
        </w:rPr>
        <w:t xml:space="preserve"> </w:t>
      </w:r>
      <w:r w:rsidRPr="000C45B0">
        <w:rPr>
          <w:rFonts w:ascii="Tahoma" w:hAnsi="Tahoma" w:cs="Tahoma"/>
          <w:b/>
          <w:bCs/>
          <w:color w:val="C20336"/>
        </w:rPr>
        <w:t xml:space="preserve">SWA PICK </w:t>
      </w:r>
      <w:r>
        <w:rPr>
          <w:rFonts w:ascii="Tahoma" w:hAnsi="Tahoma" w:cs="Tahoma"/>
          <w:b/>
          <w:bCs/>
          <w:color w:val="C20336"/>
        </w:rPr>
        <w:t xml:space="preserve">серии </w:t>
      </w:r>
      <w:r>
        <w:rPr>
          <w:rFonts w:ascii="Tahoma" w:hAnsi="Tahoma" w:cs="Tahoma"/>
          <w:b/>
          <w:bCs/>
          <w:color w:val="C20336"/>
          <w:lang w:val="en-US"/>
        </w:rPr>
        <w:t>R</w:t>
      </w:r>
    </w:p>
    <w:p w:rsidR="00900EE0" w:rsidRPr="002667B3" w:rsidRDefault="00900EE0" w:rsidP="00900EE0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80"/>
        <w:gridCol w:w="7794"/>
      </w:tblGrid>
      <w:tr w:rsidR="00900EE0" w:rsidRPr="00E1205E" w:rsidTr="00BA3D9F"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spacing w:after="60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drawing>
                <wp:inline distT="0" distB="0" distL="0" distR="0">
                  <wp:extent cx="1793847" cy="984669"/>
                  <wp:effectExtent l="19050" t="0" r="0" b="0"/>
                  <wp:docPr id="24" name="Рисунок 4" descr="Вид спереди_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Рисунок 23" descr="Вид спереди_1_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 l="44557" t="15275" r="23544" b="51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45" cy="985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Исключение потерь</w:t>
            </w: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color w:val="555555"/>
              </w:rPr>
            </w:pP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Верхний козырек защищает убираемый материал от сильного ветрового воздействия, уменьшая потери при уборке</w:t>
            </w: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900EE0" w:rsidRPr="00E1205E" w:rsidTr="00BA3D9F"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spacing w:after="60"/>
              <w:jc w:val="center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drawing>
                <wp:inline distT="0" distB="0" distL="0" distR="0">
                  <wp:extent cx="1699398" cy="1420653"/>
                  <wp:effectExtent l="19050" t="0" r="0" b="0"/>
                  <wp:docPr id="21" name="Рисунок 1" descr="E:\Стратегия развития по продуктам\Адаптеры\Платформы подборщики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ратегия развития по продуктам\Адаптеры\Платформы подборщики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6003" t="46308" r="28638" b="30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843" cy="142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Сокращение потерь </w:t>
            </w:r>
          </w:p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  <w:p w:rsidR="00900EE0" w:rsidRPr="00E1205E" w:rsidRDefault="00900EE0" w:rsidP="00BA3D9F">
            <w:pPr>
              <w:ind w:left="147"/>
              <w:rPr>
                <w:rFonts w:ascii="Tahoma" w:hAnsi="Tahoma" w:cs="Tahoma"/>
                <w:bCs/>
                <w:color w:val="555555"/>
              </w:rPr>
            </w:pP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Боковые щиты подборщика защищают от сильного бокового ветрового воздействия на подбираемый материал, предотвращая его разлет после подъема валка с поверхности стерни. </w:t>
            </w:r>
          </w:p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900EE0" w:rsidRPr="00E1205E" w:rsidTr="00BA3D9F"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spacing w:after="60"/>
              <w:jc w:val="center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lastRenderedPageBreak/>
              <w:drawing>
                <wp:inline distT="0" distB="0" distL="0" distR="0">
                  <wp:extent cx="1133889" cy="1633537"/>
                  <wp:effectExtent l="19050" t="0" r="9111" b="0"/>
                  <wp:docPr id="22" name="Рисунок 1" descr="E:\Стратегия развития по продуктам\Адаптеры\Платформы подборщики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ратегия развития по продуктам\Адаптеры\Платформы подборщики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259" t="28148" r="81885" b="44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959" cy="163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Копирование рельефа</w:t>
            </w:r>
          </w:p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  <w:p w:rsidR="00900EE0" w:rsidRPr="00E1205E" w:rsidRDefault="00900EE0" w:rsidP="00BA3D9F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Пневматические колеса подборщика преодолевают различные  препятствия на поле, хорошо работают на рыхлых грунтах ввиду большей площади опорной поверхности, менее шумны (по сравнению с </w:t>
            </w:r>
            <w:proofErr w:type="gramStart"/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литыми</w:t>
            </w:r>
            <w:proofErr w:type="gramEnd"/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), предотвращают подпрыгивание подборщика при работе на неровной поверхности  (сокращая потери) и не утаптывают грунт.</w:t>
            </w:r>
          </w:p>
        </w:tc>
      </w:tr>
      <w:tr w:rsidR="00900EE0" w:rsidRPr="00E1205E" w:rsidTr="00BA3D9F"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spacing w:after="60"/>
              <w:jc w:val="center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drawing>
                <wp:inline distT="0" distB="0" distL="0" distR="0">
                  <wp:extent cx="1531454" cy="1081378"/>
                  <wp:effectExtent l="19050" t="0" r="0" b="0"/>
                  <wp:docPr id="2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 l="21002" t="13642" r="17236" b="34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54" cy="108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Надежный привод</w:t>
            </w:r>
          </w:p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  <w:p w:rsidR="00900EE0" w:rsidRPr="00E1205E" w:rsidRDefault="00900EE0" w:rsidP="00BA3D9F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proofErr w:type="spellStart"/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Гидромотор</w:t>
            </w:r>
            <w:proofErr w:type="spellEnd"/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привода подборщика увеличенной мощности позволяет увеличить пропускную способность и наиболее рационально распределить возможности </w:t>
            </w:r>
            <w:proofErr w:type="spellStart"/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гидросистемы</w:t>
            </w:r>
            <w:proofErr w:type="spellEnd"/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комбайнов </w:t>
            </w:r>
          </w:p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900EE0" w:rsidRPr="00E1205E" w:rsidTr="00BA3D9F"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spacing w:after="60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drawing>
                <wp:inline distT="0" distB="0" distL="0" distR="0">
                  <wp:extent cx="1793847" cy="645632"/>
                  <wp:effectExtent l="19050" t="0" r="0" b="0"/>
                  <wp:docPr id="25" name="Рисунок 1" descr="E:\Стратегия развития по продуктам\Адаптеры\Платформы подборщики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ратегия развития по продуктам\Адаптеры\Платформы подборщики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15" t="29737" r="33700" b="32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87" cy="64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E1205E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Оптимальное сочетание механизмов </w:t>
            </w:r>
          </w:p>
          <w:p w:rsidR="00900EE0" w:rsidRPr="009255FF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  <w:sz w:val="14"/>
              </w:rPr>
            </w:pP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В состав подборщика входит полотняный прорезиненный транспортер, </w:t>
            </w:r>
            <w:proofErr w:type="spellStart"/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нормализатор</w:t>
            </w:r>
            <w:proofErr w:type="spellEnd"/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 механическим управлением и система копирования рельефа поля. Взаимодействие всех этих элементов обеспечивает качественный технологический процесс уборки различных сельскохозяйственных культур</w:t>
            </w:r>
          </w:p>
        </w:tc>
      </w:tr>
      <w:tr w:rsidR="00900EE0" w:rsidRPr="00E1205E" w:rsidTr="00BA3D9F">
        <w:trPr>
          <w:trHeight w:val="1645"/>
        </w:trPr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spacing w:after="60"/>
              <w:rPr>
                <w:rFonts w:ascii="Tahoma" w:hAnsi="Tahoma" w:cs="Tahoma"/>
                <w:color w:val="555555"/>
                <w:lang w:val="en-US"/>
              </w:rPr>
            </w:pPr>
            <w:r w:rsidRPr="009255FF">
              <w:rPr>
                <w:rFonts w:ascii="Tahoma" w:hAnsi="Tahoma" w:cs="Tahoma"/>
                <w:color w:val="555555"/>
                <w:sz w:val="22"/>
                <w:szCs w:val="22"/>
              </w:rPr>
              <w:t xml:space="preserve"> </w:t>
            </w: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drawing>
                <wp:inline distT="0" distB="0" distL="0" distR="0">
                  <wp:extent cx="1674578" cy="1630017"/>
                  <wp:effectExtent l="19050" t="0" r="1822" b="0"/>
                  <wp:docPr id="26" name="Рисунок 7" descr="Вид спереди_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Рисунок 23" descr="Вид спереди_1_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 l="44418" t="35655" r="17388" b="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78" cy="163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E1205E" w:rsidRDefault="00900EE0" w:rsidP="00BA3D9F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Шарнирная подвеска</w:t>
            </w:r>
          </w:p>
          <w:p w:rsidR="00900EE0" w:rsidRDefault="00900EE0" w:rsidP="00BA3D9F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900EE0" w:rsidRPr="00E1205E" w:rsidRDefault="00900EE0" w:rsidP="00BA3D9F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color w:val="555555"/>
              </w:rPr>
            </w:pP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Шарнирная подвеска транспортера к платформе обеспечивает копирование рельефа почвы в продольном и поперечном направлениях </w:t>
            </w: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900EE0" w:rsidRPr="00E1205E" w:rsidTr="00BA3D9F">
        <w:trPr>
          <w:trHeight w:val="946"/>
        </w:trPr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spacing w:after="60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drawing>
                <wp:inline distT="0" distB="0" distL="0" distR="0">
                  <wp:extent cx="1698431" cy="1222488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03" cy="122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9255FF" w:rsidRDefault="00900EE0" w:rsidP="00BA3D9F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Стальные пальцы</w:t>
            </w:r>
          </w:p>
          <w:p w:rsidR="00900EE0" w:rsidRPr="00E1205E" w:rsidRDefault="00900EE0" w:rsidP="00BA3D9F">
            <w:pPr>
              <w:ind w:left="147"/>
              <w:rPr>
                <w:rFonts w:ascii="Tahoma" w:hAnsi="Tahoma" w:cs="Tahoma"/>
                <w:bCs/>
                <w:color w:val="555555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555555"/>
              </w:rPr>
            </w:pP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Применение металлических пальцев на подборщике позволяет</w:t>
            </w:r>
            <w:r w:rsidRPr="009255FF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выполнять подбор валков любой культуры, в том числе, слежавшиеся или проросшие валки. </w:t>
            </w:r>
          </w:p>
          <w:p w:rsidR="00900EE0" w:rsidRPr="00E1205E" w:rsidRDefault="00900EE0" w:rsidP="00BA3D9F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900EE0" w:rsidRPr="00E1205E" w:rsidTr="00BA3D9F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drawing>
                <wp:inline distT="0" distB="0" distL="0" distR="0">
                  <wp:extent cx="1698431" cy="1108556"/>
                  <wp:effectExtent l="19050" t="0" r="0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25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85" cy="110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9255FF" w:rsidRDefault="00900EE0" w:rsidP="00BA3D9F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Пластиковые пальцы</w:t>
            </w:r>
          </w:p>
          <w:p w:rsidR="00900EE0" w:rsidRPr="00E1205E" w:rsidRDefault="00900EE0" w:rsidP="00BA3D9F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Применение пластиковых пальцев позволяет выполнять чистый</w:t>
            </w:r>
            <w:r w:rsidRPr="009255FF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подбор на полях загрязненных камнями или мелким древесным</w:t>
            </w:r>
            <w:r w:rsidRPr="009255FF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мусором. Например, при обходе периметра поля около посадок</w:t>
            </w:r>
            <w:r w:rsidRPr="009255FF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пластиковые пальцы </w:t>
            </w:r>
            <w:r w:rsidRPr="009255FF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огибаются и просто не подхватывают</w:t>
            </w:r>
            <w:r w:rsidRPr="009255FF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посторонние предметы </w:t>
            </w:r>
          </w:p>
        </w:tc>
      </w:tr>
      <w:tr w:rsidR="00900EE0" w:rsidRPr="00E1205E" w:rsidTr="00BA3D9F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900EE0" w:rsidRPr="00E1205E" w:rsidRDefault="00900EE0" w:rsidP="00BA3D9F">
            <w:pPr>
              <w:rPr>
                <w:rFonts w:ascii="Tahoma" w:hAnsi="Tahoma" w:cs="Tahoma"/>
                <w:color w:val="555555"/>
              </w:rPr>
            </w:pPr>
            <w:r w:rsidRPr="00E1205E">
              <w:rPr>
                <w:rFonts w:ascii="Tahoma" w:hAnsi="Tahoma" w:cs="Tahoma"/>
                <w:noProof/>
                <w:color w:val="555555"/>
                <w:sz w:val="22"/>
                <w:szCs w:val="22"/>
              </w:rPr>
              <w:drawing>
                <wp:inline distT="0" distB="0" distL="0" distR="0">
                  <wp:extent cx="1793847" cy="645632"/>
                  <wp:effectExtent l="19050" t="0" r="0" b="0"/>
                  <wp:docPr id="27" name="Рисунок 1" descr="E:\Стратегия развития по продуктам\Адаптеры\Платформы подборщики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ратегия развития по продуктам\Адаптеры\Платформы подборщики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15" t="29737" r="33700" b="32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87" cy="64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  <w:shd w:val="clear" w:color="auto" w:fill="FFFFFF"/>
            <w:hideMark/>
          </w:tcPr>
          <w:p w:rsidR="00900EE0" w:rsidRPr="00E1205E" w:rsidRDefault="00900EE0" w:rsidP="00BA3D9F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Снижение потерь</w:t>
            </w:r>
          </w:p>
          <w:p w:rsidR="00900EE0" w:rsidRPr="00E1205E" w:rsidRDefault="00900EE0" w:rsidP="00BA3D9F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8"/>
              </w:rPr>
            </w:pPr>
            <w:r w:rsidRPr="00E1205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900EE0" w:rsidRPr="00E1205E" w:rsidRDefault="00900EE0" w:rsidP="00BA3D9F">
            <w:pPr>
              <w:autoSpaceDE w:val="0"/>
              <w:autoSpaceDN w:val="0"/>
              <w:adjustRightInd w:val="0"/>
              <w:ind w:firstLine="144"/>
              <w:jc w:val="both"/>
              <w:rPr>
                <w:rFonts w:ascii="Tahoma" w:hAnsi="Tahoma" w:cs="Tahoma"/>
                <w:bCs/>
                <w:color w:val="555555"/>
              </w:rPr>
            </w:pP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Применение единой широкой ленты на подборщике позволяет снизить потери зерна от осыпания при подборе валков. Особенно это актуально в случае пересыхания или периодического увлажнения валков из-за  неустойчивых погодных условий в регионе. </w:t>
            </w:r>
          </w:p>
          <w:p w:rsidR="00900EE0" w:rsidRPr="00E1205E" w:rsidRDefault="00900EE0" w:rsidP="00BA3D9F">
            <w:pPr>
              <w:ind w:firstLine="144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E1205E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  <w:r w:rsidRPr="00E1205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Более 200 пальцев транспортера качественно собирают урожай, практически без потерь</w:t>
            </w:r>
          </w:p>
        </w:tc>
      </w:tr>
    </w:tbl>
    <w:p w:rsidR="00900EE0" w:rsidRPr="002667B3" w:rsidRDefault="00900EE0" w:rsidP="00900EE0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632" w:type="dxa"/>
        <w:tblInd w:w="-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820"/>
        <w:gridCol w:w="3119"/>
        <w:gridCol w:w="2693"/>
      </w:tblGrid>
      <w:tr w:rsidR="00900EE0" w:rsidRPr="00B120C2" w:rsidTr="00900EE0">
        <w:tc>
          <w:tcPr>
            <w:tcW w:w="1063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900EE0" w:rsidRPr="00B120C2" w:rsidRDefault="00900EE0" w:rsidP="00BA3D9F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B120C2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Технические характеристики</w:t>
            </w:r>
          </w:p>
        </w:tc>
      </w:tr>
      <w:tr w:rsidR="00900EE0" w:rsidRPr="00B120C2" w:rsidTr="00900EE0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120C2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Модель</w:t>
            </w:r>
          </w:p>
        </w:tc>
        <w:tc>
          <w:tcPr>
            <w:tcW w:w="311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975F63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color w:val="555555"/>
                <w:sz w:val="20"/>
                <w:szCs w:val="20"/>
              </w:rPr>
              <w:t>ПП-342</w:t>
            </w:r>
            <w:r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900EE0" w:rsidRPr="00975F63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color w:val="555555"/>
                <w:sz w:val="20"/>
                <w:szCs w:val="20"/>
              </w:rPr>
              <w:t>ПП-432</w:t>
            </w:r>
            <w:r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  <w:t>R</w:t>
            </w:r>
          </w:p>
        </w:tc>
      </w:tr>
      <w:tr w:rsidR="00900EE0" w:rsidRPr="00B120C2" w:rsidTr="00900EE0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Рабочая скорость, </w:t>
            </w:r>
            <w:proofErr w:type="gramStart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км</w:t>
            </w:r>
            <w:proofErr w:type="gramEnd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/ч (не более)</w:t>
            </w:r>
          </w:p>
        </w:tc>
        <w:tc>
          <w:tcPr>
            <w:tcW w:w="5812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15</w:t>
            </w:r>
          </w:p>
        </w:tc>
      </w:tr>
      <w:tr w:rsidR="00900EE0" w:rsidRPr="00B120C2" w:rsidTr="00900EE0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Ширина захвата конструкционная, </w:t>
            </w:r>
            <w:proofErr w:type="gramStart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11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3400</w:t>
            </w:r>
          </w:p>
        </w:tc>
        <w:tc>
          <w:tcPr>
            <w:tcW w:w="2693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4300</w:t>
            </w:r>
          </w:p>
        </w:tc>
      </w:tr>
      <w:tr w:rsidR="00900EE0" w:rsidRPr="00B120C2" w:rsidTr="00900EE0">
        <w:tc>
          <w:tcPr>
            <w:tcW w:w="1063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Потери при подборе, </w:t>
            </w:r>
            <w:proofErr w:type="gramStart"/>
            <w:r>
              <w:rPr>
                <w:rFonts w:ascii="Tahoma" w:hAnsi="Tahoma" w:cs="Tahoma"/>
                <w:color w:val="555555"/>
                <w:sz w:val="20"/>
                <w:szCs w:val="20"/>
              </w:rPr>
              <w:t>до</w:t>
            </w:r>
            <w:proofErr w:type="gramEnd"/>
            <w:r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%</w:t>
            </w:r>
          </w:p>
        </w:tc>
      </w:tr>
      <w:tr w:rsidR="00900EE0" w:rsidRPr="00B120C2" w:rsidTr="00900EE0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зерновых колосовых</w:t>
            </w:r>
          </w:p>
        </w:tc>
        <w:tc>
          <w:tcPr>
            <w:tcW w:w="5812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0,5</w:t>
            </w:r>
          </w:p>
        </w:tc>
      </w:tr>
      <w:tr w:rsidR="00900EE0" w:rsidRPr="00B120C2" w:rsidTr="00900EE0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риса и бобовых культур</w:t>
            </w:r>
          </w:p>
        </w:tc>
        <w:tc>
          <w:tcPr>
            <w:tcW w:w="5812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1,0</w:t>
            </w:r>
          </w:p>
        </w:tc>
      </w:tr>
      <w:tr w:rsidR="00900EE0" w:rsidRPr="00B120C2" w:rsidTr="00900EE0">
        <w:trPr>
          <w:trHeight w:val="715"/>
        </w:trPr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Регулировка частоты вращения ведущего вала подборщика</w:t>
            </w:r>
          </w:p>
        </w:tc>
        <w:tc>
          <w:tcPr>
            <w:tcW w:w="5812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с помощью </w:t>
            </w:r>
            <w:proofErr w:type="spellStart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гидромотора</w:t>
            </w:r>
            <w:proofErr w:type="spellEnd"/>
          </w:p>
        </w:tc>
      </w:tr>
      <w:tr w:rsidR="00900EE0" w:rsidRPr="00B120C2" w:rsidTr="00900EE0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Шнек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с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пальчиковым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механизмом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и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спиралями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правой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и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левой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навивки</w:t>
            </w:r>
          </w:p>
        </w:tc>
      </w:tr>
      <w:tr w:rsidR="00900EE0" w:rsidRPr="00B120C2" w:rsidTr="00900EE0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Привод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шнека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цепной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от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proofErr w:type="spellStart"/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контрпривода</w:t>
            </w:r>
            <w:proofErr w:type="spellEnd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наклонной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камеры</w:t>
            </w:r>
          </w:p>
        </w:tc>
      </w:tr>
      <w:tr w:rsidR="00900EE0" w:rsidRPr="00B120C2" w:rsidTr="00900EE0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EE0" w:rsidRPr="00BA7301" w:rsidRDefault="00900EE0" w:rsidP="00BA3D9F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Частота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вращения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 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шнека</w:t>
            </w: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 xml:space="preserve">, </w:t>
            </w:r>
            <w:proofErr w:type="gramStart"/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об</w:t>
            </w:r>
            <w:proofErr w:type="gramEnd"/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/</w:t>
            </w:r>
            <w:r w:rsidRPr="00BA7301">
              <w:rPr>
                <w:rFonts w:ascii="Tahoma" w:hAnsi="Tahoma" w:cs="Tahoma" w:hint="eastAsia"/>
                <w:color w:val="555555"/>
                <w:sz w:val="20"/>
                <w:szCs w:val="20"/>
              </w:rPr>
              <w:t>мин</w:t>
            </w:r>
          </w:p>
        </w:tc>
        <w:tc>
          <w:tcPr>
            <w:tcW w:w="5812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EE0" w:rsidRPr="00BA7301" w:rsidRDefault="00900EE0" w:rsidP="00BA3D9F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A7301">
              <w:rPr>
                <w:rFonts w:ascii="Tahoma" w:hAnsi="Tahoma" w:cs="Tahoma"/>
                <w:color w:val="555555"/>
                <w:sz w:val="20"/>
                <w:szCs w:val="20"/>
              </w:rPr>
              <w:t>190</w:t>
            </w:r>
          </w:p>
        </w:tc>
      </w:tr>
    </w:tbl>
    <w:p w:rsidR="00900EE0" w:rsidRPr="002667B3" w:rsidRDefault="00900EE0" w:rsidP="00900EE0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B86D50" w:rsidRPr="00900EE0" w:rsidRDefault="00900EE0" w:rsidP="00900EE0">
      <w:pPr>
        <w:rPr>
          <w:szCs w:val="20"/>
        </w:rPr>
      </w:pPr>
    </w:p>
    <w:sectPr w:rsidR="00B86D50" w:rsidRPr="00900EE0" w:rsidSect="00A8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33E2"/>
    <w:rsid w:val="000A33E2"/>
    <w:rsid w:val="000D1EA1"/>
    <w:rsid w:val="00334A8C"/>
    <w:rsid w:val="004366A8"/>
    <w:rsid w:val="007C68AD"/>
    <w:rsid w:val="00900EE0"/>
    <w:rsid w:val="009764A4"/>
    <w:rsid w:val="009D372F"/>
    <w:rsid w:val="00A8239B"/>
    <w:rsid w:val="00B35258"/>
    <w:rsid w:val="00D75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0A33E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A33E2"/>
  </w:style>
  <w:style w:type="paragraph" w:styleId="a3">
    <w:name w:val="List Paragraph"/>
    <w:basedOn w:val="a"/>
    <w:uiPriority w:val="34"/>
    <w:qFormat/>
    <w:rsid w:val="000A33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3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3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A33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6">
    <w:name w:val="Table Grid"/>
    <w:basedOn w:val="a1"/>
    <w:uiPriority w:val="59"/>
    <w:rsid w:val="000A3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900EE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7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517</Words>
  <Characters>2948</Characters>
  <Application>Microsoft Office Word</Application>
  <DocSecurity>0</DocSecurity>
  <Lines>24</Lines>
  <Paragraphs>6</Paragraphs>
  <ScaleCrop>false</ScaleCrop>
  <Company>KZ Rostselmash</Company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2022-04-08T08:29:00Z</dcterms:created>
  <dcterms:modified xsi:type="dcterms:W3CDTF">2022-04-18T12:15:00Z</dcterms:modified>
</cp:coreProperties>
</file>